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Pr="00A94F05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438B9" w:rsidRPr="00E601A2" w:rsidRDefault="00181A04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Методические рекомендации по </w:t>
      </w:r>
      <w:r w:rsidR="004B1136"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>организации работы в сфере профилактики экстремизма</w:t>
      </w: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в</w:t>
      </w:r>
      <w:r w:rsidR="004B1136"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детской, подростковой и</w:t>
      </w: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молодежной среде</w:t>
      </w: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913B08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3210664</wp:posOffset>
            </wp:positionH>
            <wp:positionV relativeFrom="paragraph">
              <wp:posOffset>196091</wp:posOffset>
            </wp:positionV>
            <wp:extent cx="2530542" cy="2006221"/>
            <wp:effectExtent l="19050" t="0" r="3108" b="0"/>
            <wp:wrapNone/>
            <wp:docPr id="3" name="Рисунок 4" descr="http://www.prok-murmansk.ru/ifiles/dopimages/cve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k-murmansk.ru/ifiles/dopimages/cveto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42" cy="200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4F05" w:rsidRDefault="00A94F05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P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Arial" w:hAnsi="Arial" w:cs="Arial"/>
          <w:b/>
          <w:noProof/>
          <w:sz w:val="40"/>
          <w:szCs w:val="40"/>
        </w:rPr>
      </w:pPr>
      <w:r w:rsidRPr="00F93050">
        <w:rPr>
          <w:rFonts w:ascii="Arial" w:hAnsi="Arial" w:cs="Arial"/>
          <w:b/>
          <w:noProof/>
          <w:sz w:val="40"/>
          <w:szCs w:val="40"/>
        </w:rPr>
        <w:t>ТОЛЕРАНТНОСТЬ – ЭТО ГАРМОНИЯ В МНОГООБРАЗИИ.</w:t>
      </w:r>
    </w:p>
    <w:p w:rsidR="004A5BB7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-5080</wp:posOffset>
            </wp:positionV>
            <wp:extent cx="2979420" cy="2665730"/>
            <wp:effectExtent l="19050" t="0" r="0" b="0"/>
            <wp:wrapNone/>
            <wp:docPr id="5" name="Рисунок 7" descr="http://peterburg2.ru/attachment/92PxjWPtd531/700x438/3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terburg2.ru/attachment/92PxjWPtd531/700x438/3_resiz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-5080</wp:posOffset>
            </wp:positionV>
            <wp:extent cx="2721610" cy="2233295"/>
            <wp:effectExtent l="19050" t="0" r="2540" b="0"/>
            <wp:wrapNone/>
            <wp:docPr id="6" name="Рисунок 10" descr="http://kctt.spb.ru/img/konkurs/kula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ctt.spb.ru/img/konkurs/kulakov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Pr="00F93050" w:rsidRDefault="00F93050" w:rsidP="00F93050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Arial" w:hAnsi="Arial" w:cs="Arial"/>
          <w:b/>
          <w:noProof/>
          <w:sz w:val="40"/>
          <w:szCs w:val="40"/>
        </w:rPr>
      </w:pPr>
      <w:r w:rsidRPr="00F93050">
        <w:rPr>
          <w:rFonts w:ascii="Arial" w:hAnsi="Arial" w:cs="Arial"/>
          <w:b/>
          <w:noProof/>
          <w:sz w:val="40"/>
          <w:szCs w:val="40"/>
        </w:rPr>
        <w:t xml:space="preserve">МЫ – РОССИЯНЕ!  </w:t>
      </w:r>
    </w:p>
    <w:p w:rsidR="00F93050" w:rsidRDefault="00F93050" w:rsidP="004A5BB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A5BB7" w:rsidRDefault="00F528D5" w:rsidP="00391DF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Экстремизм является одной из наиболее сложных социально-политических проблем современного российского общества, что связано, в первую очередь, с 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Под влиянием социальных, политических, экономических и иных факторов в молодежной среде, наиболее подверженных деструктивному влиянию, легче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  <w:r w:rsidR="00654445" w:rsidRPr="00A94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отмечается активизация ряда экстремистских движений, которые вовлекают в свою деятельность молодых людей. По экспертным оценкам, в среднем 80 процентов участников организаций экстремистского характера составляют лица, возраст которых не превышает 30 лет.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течение последних лет в ряде регионов России активизировались неформальные молодежные группировки право- и леворадикальной направленности, участились случаи нападения на иностранных граждан со стороны активистов молодежных группировок скинхедов. По данным ряда социологических исследований, в настоящее время изменилась не только динамика нападений экстремистски настроенных молодых людей, но претерпела изменения и тактика подобных акций. Отмечается тревожная тенденция увеличения смертельных исходов в результате националистически мотивированного насилия. Данные тенденции стремятся использовать в своих интересах представители партий и движений, активно разыгрывающих «национальную карту» и пытающихся привлечь на свою сторону скинхедов и членов группировок футбольных фанатов. Как правило, данная категория молодых людей имеет хорошую физическую подготовку и навыки рукопашного боя, в том числе с применением холодного оружия и подручных средств (арматура, бутылки и т.п.).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активизировались неформальные молодежные «антифашистские» группы, объединяющие представителей различных молодежных субкультур, основанных на увлечении каким-либо музыкальным течением или альтернативными видами спорта, основная деятельность которых заключается в проведении силовых акций и пропагандистского воздействия в отношении скинхедов и организации массовых общественно-политических акций. Участники движения «антифа» являются сторонниками так называемых акций прямого действия, в которых применяют холодное и травматическое оружие, а также различные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подручные средства. При этом зачастую члены движения «антифа» нарушают действующее законодательство и создают конфликтные ситуации с сотрудниками правоохранительных органов.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Заметно активизировались попытки иностранных неправительственных некоммерческих организаций и международных организаций по использованию молодежи для осуществления деятельности, направленной на трансформацию политической системы России.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этой связи при разработке методических рекомендаций были учтены современные взгляды на явление экстремизма в российском обществе.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Следует выделить основные </w:t>
      </w:r>
      <w:r w:rsidRPr="00A94F05">
        <w:rPr>
          <w:rFonts w:ascii="Times New Roman" w:eastAsia="Times New Roman" w:hAnsi="Times New Roman" w:cs="Times New Roman"/>
          <w:i/>
          <w:iCs/>
          <w:sz w:val="28"/>
          <w:szCs w:val="28"/>
        </w:rPr>
        <w:t>особенности экстремизма в молодежной среде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Криминализация ряда сфер общественной жизни (в молодежной среде это выражается в широком вовлечении молодых людей в криминальные сферы бизнеса и т.п.).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Проявление так называемого «исламского фактора» (пропаганда среди молодых мусульман России идей религиозного экстремизма,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сети Интернет в противоправных целях (обеспечивает радикальным общественным организациям доступ к широкой аудитории и пропагандесвоей деятельности, возможность размещения подробной информации о своих целях и задачах, времени и месте встреч, планируемых акциях).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181A04" w:rsidRPr="00A94F05" w:rsidRDefault="00181A04" w:rsidP="00A94F05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Вся молодежь, проживающая на территории России. На этом уровне необходимо осуществление общепрофилактических мероприятий, ориентированных на повышение жизненных возможностей молодых людей, снижение чувства незащищенности, невостребованности, создание условий для их полноценной самореализации и жизнедеятельности. </w:t>
      </w:r>
    </w:p>
    <w:p w:rsidR="00181A04" w:rsidRPr="00A94F05" w:rsidRDefault="00181A04" w:rsidP="00A94F05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К таким категориям могут быть отнесены: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выходцы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«золотая молодежь», склонная к безнаказанности и вседозволенности, экстремальному досугу и рассматривающая участие в экстремистской субкультуре как естественную форму времяпрепровождения;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дети, подростки, молодежь, имеющие склонность к агрессии, силовому методу решения проблем и споров, с неразвитыми навыками рефлексии и саморегуляции;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носители молодежных субкультур, участники неформальных объединений и склонных к девиациям уличных компаний;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члены экстремистских политических, религиозных организаций, движений, сект.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профилактической работы важно учитывать социально-экономические и возрастные особенности разных периодов, в которых оказываются подростки и молодежь.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«мы»—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Молодые люди, продолжая образование, покидают школу, семью, уезжают в другой город или регион, оказываясь в ситуации и свободы, и социальной незащищенности. В итоге молодой человек мобилен, готов к экспериментам, участию в акциях, митингах, погромах. При этом готовность к подобным действиям усиливается из-за его низкой материальной обеспеченности, в связи с чем участие в проплаченных кем-либо акциях протеста может рассматриваться как допустимая возможность дополнительного заработка. 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секта, дающая им простой и конкретный ответ на вопросы: «Что делать?» и «Кто виноват?».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последнее время в сети Интернет представителями националистических организаций, создан ряд ресурсов, на которых пропагандируется разжигание межнациональной, расовой и религиозной вражды путем проведения Интернет-игр под общим названием «Большая игра. Сломай систему!». Целью указанной игры является пропаганда идей национал-социализма и совершение в рамках ее правил одновременных согласованных действий, в том числе по флэшмоб-технологии, выражающихся в провокационных и противоправных групповых проявлениях (от нанесения националистических символов и нацистской символики до проведения силовых акций в отношении лиц «неславянской внешности» и представителей правоохранительных органов).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Причины привлекательности флэшмоб-технологии для экстремистских и деструктивных организаций и движений: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акций по флэшмоб-технологии практически не подпадают под действие законодательства Российской Федерации. Их участникам можно предъявить лишь косвенные обвинения, связанные, в основном, с нарушением общественною порядка, а организаторы остаются вне поля административно-уголовной ответственности;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проведению акций по флэшмоб-технологии характеризуйся высоким уровнем скрытности, что осложняет их своевременное выявление и предупреждение. Также затруднительно установить заказчиков и организаторов акций;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перерастания рядовой акции по флэшмоб-технологии в экстремистскую или протестную путем осуществления заранее спланированных организационных мер и психологического воздействия на большое количество людей;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 акций по флэшмоб-технологии— это наиболее активная часть населения— молодежь, у которой система жизненных ценностей еще до конца не сформировалась, ей традиционно присущи определенный нигилизм, переоценка собственных возможностей и желание самовыражения. Этим при умелом манипулировании могут эффективно воспользоваться экстремисты и политтехнологи в противоправных целях;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акции по флэшмоб-технологии, зачастую, могут выполнять «детонирующую» функцию: немноголюдные поначалу, они в короткий промежуток времени вовлекают в процесс посторонних людей— наблюдателей и прохожих, которые становятся сочувствующими;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богатый опыт проведения акций по флэшмоб-технологии в России и за рубежом свидетельствует о том, что эта технология уже хорошо отработана и ее следует считать одним из средств, которое может применяться при проведении мероприятий экстремистского характера.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этой связи основные действия по снижению экстремистских проявлений в молодежной среде должны быть ориентированы на: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оптимизацию социальной среды (в целом), в которой находятся молодые россияне, ее улучшение, создание в ней пространств для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 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механизмов оптимизации молодежного экстремистского поля, разработку методов его разрушения, организацию на его месте конструктивных социальных зон; 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ответственной, успешной личности, ориентированной на ценности гражданственности и патриотизма; 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разработку системы психокоррекционной работы, нацеленной на профилактику ненормативной агрессии, развитие умений социального взаимодействия, рефлексии, саморегуляции, формирование навыков толерантного поведения, выхода из деструктивных культов, организаций, субкультур.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Взаимодействие объекта и предмета профилактической работы может быть описано следующей моделью (таблица 1).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Представленная матрица позволяет оптимизировать деятельность по профилактике экстремизма в молодежной среде, распределив «зоны ответственности» между различными уровнями власти. На основе взаимодействия объекта и предмета профилактики могут быть сформулированы цели и задачи этой деятельности: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снижения агрессии, напряженности, экстремистской активности в среде молодежи;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воспитания успешной, эффективной, толерантной, патриотичной, социально ответственной личности;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повышения жизненных шансов подростков и молодежи, оказавшихся в сложной жизненной ситуации;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конструктивной социальной активности подростков и молодежи;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позитивных молодежных субкультур, общественных объединений, движений, групп;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альтернативных форм реализации экстремального потенциала молодежи.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1. Модель взаимодействия объекта и предмета деятельности по профилактике экстремизма в молодежной среде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09"/>
        <w:gridCol w:w="3527"/>
        <w:gridCol w:w="3934"/>
      </w:tblGrid>
      <w:tr w:rsidR="00181A04" w:rsidRPr="00A94F05" w:rsidTr="006438B9">
        <w:tc>
          <w:tcPr>
            <w:tcW w:w="906" w:type="pct"/>
            <w:vMerge w:val="restar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 профилактики</w:t>
            </w:r>
          </w:p>
        </w:tc>
        <w:tc>
          <w:tcPr>
            <w:tcW w:w="4047" w:type="pct"/>
            <w:gridSpan w:val="2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профилактики</w:t>
            </w:r>
          </w:p>
        </w:tc>
      </w:tr>
      <w:tr w:rsidR="00181A04" w:rsidRPr="00A94F05" w:rsidTr="006438B9">
        <w:tc>
          <w:tcPr>
            <w:tcW w:w="906" w:type="pct"/>
            <w:vMerge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Молодежь в целом</w:t>
            </w:r>
          </w:p>
        </w:tc>
        <w:tc>
          <w:tcPr>
            <w:tcW w:w="0" w:type="auto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Молодежные группы, находящиеся в зоне риска</w:t>
            </w:r>
          </w:p>
        </w:tc>
      </w:tr>
      <w:tr w:rsidR="00181A04" w:rsidRPr="00A94F05" w:rsidTr="006438B9">
        <w:tc>
          <w:tcPr>
            <w:tcW w:w="906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среды</w:t>
            </w:r>
          </w:p>
        </w:tc>
        <w:tc>
          <w:tcPr>
            <w:tcW w:w="1918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молодежной среды в целом</w:t>
            </w:r>
          </w:p>
        </w:tc>
        <w:tc>
          <w:tcPr>
            <w:tcW w:w="0" w:type="auto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внедрение методов разрушения экстремистского пространства, создание на его месте конструктивных социальных зон для молодежи</w:t>
            </w:r>
          </w:p>
        </w:tc>
      </w:tr>
      <w:tr w:rsidR="00181A04" w:rsidRPr="00A94F05" w:rsidTr="006438B9">
        <w:tc>
          <w:tcPr>
            <w:tcW w:w="906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Воздействие на личность</w:t>
            </w:r>
          </w:p>
        </w:tc>
        <w:tc>
          <w:tcPr>
            <w:tcW w:w="1918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толерантной, ответственной, успешной личности, ориентированной на ценности гражданственности и патриотизма</w:t>
            </w:r>
          </w:p>
        </w:tc>
        <w:tc>
          <w:tcPr>
            <w:tcW w:w="0" w:type="auto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системы психокоррекционной работы, ориентированной на профилактику ненормативной агрессии и экстремистской активности</w:t>
            </w:r>
          </w:p>
        </w:tc>
      </w:tr>
    </w:tbl>
    <w:p w:rsidR="00181A04" w:rsidRPr="00A94F05" w:rsidRDefault="00181A04" w:rsidP="00A94F05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При организации системной работы по профилактике молодежного экстремизма возможно использование нескольких моделей, оптимизирующих данный вид деятельности. Предлагаемые модели основаны на нескольких базовых предположениях.</w:t>
      </w:r>
    </w:p>
    <w:p w:rsidR="00181A04" w:rsidRPr="00A94F05" w:rsidRDefault="00181A04" w:rsidP="00A94F05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Во-первых, необходимо учитывать тот факт, что непосредственная, прямая профилактика не дает практически никакого эффекта. В связи с чем необходимо выстраивать систему этой деятельности с опорой на косвенные, «мягкие» методы и формы работы, оптимизирующие и среду, и личность. </w:t>
      </w:r>
    </w:p>
    <w:p w:rsidR="00181A04" w:rsidRPr="00A94F05" w:rsidRDefault="00181A04" w:rsidP="00A94F05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Во-вторых, как уже отмечалось, главное внимание должно быть сосредоточено на особой социально-психологической ситуации в жизни любого человека, которая приходится на возрастной период от 14 до 22 лет. </w:t>
      </w:r>
    </w:p>
    <w:p w:rsidR="00181A04" w:rsidRPr="00A94F05" w:rsidRDefault="00181A04" w:rsidP="00A94F05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В-третьих, в основе организации системы профилактической работы, особенно с группами лиц, пребывающими в кризисном возрасте, должна лежать идея управляемой социализации, когда социально-психологические процессы, происходящие с подростком, профессионально сопровождаются соответствующими специалистами, при чем не всегда являющимися представителями официальных институтов.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Возможные модели профилактики экстремизма. </w:t>
      </w:r>
    </w:p>
    <w:p w:rsidR="00181A04" w:rsidRPr="00A94F05" w:rsidRDefault="00181A04" w:rsidP="00A94F05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1. Модель профилактики, основанная на усилении роли традиционных институтов социализации.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основе данной модели лежит идея рационального сокращения свободного, неконтролируемого пространства социализации молодого человека. Действия органов власти должны быть направлены на усиление и интеграцию воспитательного воздействия семьи, школы, учреждений профессионального образования различного уровня, общественных объединений, средств массовой информации. Жизнедеятельность подростка или молодого человека протекает в искусственно созданных конструктивных, позитивных полях, в рамках которых происходит его взросление, усвоение норм и стереотипов поведения в обществе, решение важнейших мировоззренческих проблем. Основным ресурсом данной модели является система образования, представляющая собой наиболее организованный, проникающий практически во все сферы жизнедеятельности общества, институт.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основе модели лежит средовой подход, когда государством и местным самоуправлением создаются такие условия для молодого человека, которые существенно снижают проявления экстремисткой активности. Для успешной реализации модели необходимо создание и развитие позитивных молодежных средств массовой информации (при полном обеспечении этими СМИ свободы печати), способных выполнять гражданскую, социализирующую функцию.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Важное место в общей системе профилактики отводится деятельности детских и молодежных общественных объединений, задачей которых является организация позитивного развивающего досуга подростков и молодежи. Чтобы их деятельность была эффективной и привлекательной для молодого поколения требуется оказание органами власти системной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комплексной поддержки подобным объединениям. Это позволит развить материально-техническую базу, кадровый, социальный, творческий потенциал общественных организаций.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Данная модель может рассматриваться как вариант оперативного вмешательства государства в ситуацию в случае роста экстремистских проявлений в молодежной среде. Также данная модель может быть применена и в отдельных регионах, находящихся на периферии, где слабо развито общественное молодежное движение, и процесс социализации молодого поколения, в основном, протекает в рамках традиционных институтов.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Реализация данной модели предполагает формирование правового сознания молодежи, ее информирование о правовых последствиях участия в экстремистской деятельности (приложение).</w:t>
      </w:r>
    </w:p>
    <w:p w:rsidR="00181A04" w:rsidRPr="00A94F05" w:rsidRDefault="00181A04" w:rsidP="00A94F05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2. Модель профилактической работы, ориентированная на снижение деструктивного потенциала молодежных субкультур.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основе данной модели лежит деятельность государства и местного самоуправления по разработке механизмов, направленных на оптимизацию функционирования разнообразных молодежных сообществ, являющихся носителями тех или иных субкультур, существующих в современной России. Молодое поколение переживает сегодня бурный рост разнообразных неформальных молодежных объединений, движений, групп, объединяющихся по самым разным основаниям. Некоторые из этих субкультур носят ярко выраженный экстремистский характер.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Сегодня именно молодежные субкультуры могут рассматриваться как структуры, формирующие и реализующие экстремистскую активность. В связи с этим профилактика экстремизма в молодежной среде может идти в направлении снижения деструктивного потенциала молодежных субкультур. Учитывая изложенное, можно выделить две базовые стратегии реализации данной модели.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Во-первых, это деятельность, ориентированная на разрушение и/или переориентацию молодежных субкультур, осуществляемая специалистами. В этих целях необходимо создавать поля для реализации агрессивных, экстремальных проявлений молодых людей, удерживая их в рамках действующего законодательства и социальных норм. Наиболее успешно эта стратегия может быть реализована через развитие экстремальных видов спорта, содержащих элементы риска— альпинизм, спидвэй, сноуборд, паркур и т.д. При этом параллельно, там, где это возможно, происходит разрушение «управленческого ядра» носителей субкультуры, а также перевод молодежного сообщества в новое деятельностное русло позитивной направленности.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Во-вторых, деятельность, направленная на создание и внедрение в молодежное поле новых субкультур, являющихся социально позитивными или же имитирующих экстремистскую активность. Здесь органы власти создают и финансируют молодежное объединение, которое имеет привлекательный для молодежи образ, стиль отношений, тип деятельности и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вовлекает в сферу своего влияния максимально большое количество молодежи. Оптимальным выглядит создание нескольких таких движений, реализующих интересы и предпочтения разных категорий молодежи.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Особое внимание необходимо обратить на работу с объединениями спортивных болельщиков. Фанатские спортивные объединения в определенной степени становятся носителями экстремистских настроений в молодежной среде. В этой связи необходима продуманная работа с данной категорией молодежи.</w:t>
      </w:r>
    </w:p>
    <w:p w:rsidR="00181A04" w:rsidRPr="00CC01F0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C01F0">
        <w:rPr>
          <w:rFonts w:ascii="Times New Roman" w:eastAsia="Times New Roman" w:hAnsi="Times New Roman" w:cs="Times New Roman"/>
          <w:i/>
          <w:sz w:val="28"/>
          <w:szCs w:val="28"/>
        </w:rPr>
        <w:t>В этих целях рекомендуется:</w:t>
      </w:r>
    </w:p>
    <w:p w:rsidR="00181A04" w:rsidRPr="00A94F05" w:rsidRDefault="00181A04" w:rsidP="00A94F05">
      <w:pPr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Проводить перед футбольными матчами рабочие встречи лидеров объединений болельщиков и офицеров по безопасности встречающихся команд с представителями органов внутренних дел. Данные встречи призваны учитывать мнение болельщиков, предупреждать возможные конфликтные ситуации, возникающие при проведении футбольных матчей. </w:t>
      </w:r>
    </w:p>
    <w:p w:rsidR="00181A04" w:rsidRPr="00A94F05" w:rsidRDefault="00181A04" w:rsidP="00A94F05">
      <w:pPr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спортивных соревнований и мероприятий учитывать удобство их посещения болельщиками. В частности, когда это возможно проводить соревнования в нерабочее (более позднее) время, а также предусматривать предоставление билетов школьникам и студентам на мало посещаемые спортивные соревнования на безвозмездной или льготной основе. </w:t>
      </w:r>
    </w:p>
    <w:p w:rsidR="00181A04" w:rsidRPr="00A94F05" w:rsidRDefault="00181A04" w:rsidP="00A94F05">
      <w:pPr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Создать горячую линию для болельщиков.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Данная модель профилактической работы имеет ряд положительных особенностей. Так, в частности, она базируется на использовании естественных процессов, происходящих в молодежной среде, что предполагает «мягкий» вариант профилактики экстремистской активности, учет интересов и предпочтений молодых людей. В то же время реализация данной модели затруднена из-за отсутствия подготовленных соответствующим образом специалистов, ограниченного числа специализированных учреждений, системно работающих с представителями молодежных субкультур, недостаточной информированностью государственных и муниципальных органов власти о молодежных субкультурах и процессах, протекающих в молодежных сообществах.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Профилактика экстремизма невозможна без целенаправленной работы по формированию межнациональных отношений в молодежной среде. Значительная часть экстремистских проявлений в молодежной среде происходит на межнациональной и религиозной почве (по данной проблеме Минспорттуризмом России будут подготовлены отдельные методические рекомендации).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последнее время экстремистские проявления значительно усилились в студенческой среде. Многие из них происходят на межнациональной почве. В целях профилактики экстремизма и формирования межнационального согласия в студенческой среде необходимо: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Повысить роль студенческих общественных объединений в жизни вуза, степень их влияния на процессы в студенческой среде.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Организовать в образовательных учреждениях факультативные курсы по изучению законодательства в сфере противодействия экстремизму, создать стенды антиэкстремистской направленности в корпусах учебных заведений и студенческих общежитиях, активнее привлекать органы правопорядка к этой работе.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мониторинг учебных программ и пособий с целью выявления материалов, направленных на разжигание межнациональных конфликтов.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Установить одним из критериев качества воспитательной работы в вузах количественный показатель, отражающий зависимость ее состояния от числа студентов, привлеченных к уголовной и, в отдельных случаях, к административной ответственности. Возможно также, что этот критерий должен учитываться при экспертизе показателей деятельности вузов для их государственной аккредитации.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Разработать и реализовать с участием национальных диаспор комплекс мероприятий по развитию межнационального диалога и интернационализма в студенческой среде, включая создание клубов интернациональной дружбы. 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Ввести в учебные программы образовательных учреждений преподавание основ межнационального общения и интернационального воспитания учащихся.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рамках воспитательной работы образовательных учреждений усилить внимание к мероприятиям по пропаганде культуры и традиций народов России и обучению навыкам бесконфликтного общения, а также просвещению учащихся о социальной опасности преступлений на почве ненависти для российского общества.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Ввести в штат студенческих общежитий специалистов по воспитательной работе с иногородними и иностранными студентами.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Создавать в вузах добровольные интернациональные студенческие дружины для поддержания общественного порядка и предупреждения конфликтов на почве этнической неприязни на территории учебных заведений, общежитий и студенческих городков.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механизмы специальной системы подготовки кадров из числа представителей различных национальностей, обладающих общероссийским государственным самосознанием и менталитетом, в целях формирования нового поколения региональных элит. В этих целях необходимо более тщательно отбирать состав участников целевых наборов в вузы и создать систему поиска наиболее одаренных молодых людей в образовательных учреждениях с целью направления их на дальнейшее обучение в престижные вузы страны.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Элементы представленных моделей в той или иной степени реализуются в современной России. Например, органы по делам молодежи реализуют традиционную модель профилактики экстремистской активности, опираясь на деятельность учреждений по работе с молодежью, зарегистрированных молодежных объединений, пытаясь вовлечь подростков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и молодых людей в социально одобряемые формы активности, решить некоторые социально-экономические проблемы молодых людей. Наиболее оптимальным вариантом сегодня является синтетическая модель, включающая в себя основные элементы вышеописанных.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Основные направления функционирования системы профилактики экстремистской активности в молодежной среде:</w:t>
      </w:r>
    </w:p>
    <w:p w:rsidR="00181A04" w:rsidRPr="0018128A" w:rsidRDefault="00181A04" w:rsidP="0018128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28A">
        <w:rPr>
          <w:rFonts w:ascii="Times New Roman" w:hAnsi="Times New Roman" w:cs="Times New Roman"/>
          <w:b/>
          <w:sz w:val="28"/>
          <w:szCs w:val="28"/>
        </w:rPr>
        <w:t xml:space="preserve">1. Нормативно-правовое обеспечение системы профилактики экстремизма в молодежной среде.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Направление ориентировано на создание институциональных условий, снижающих риск вовлечения молодого поколения в экстремистскую активность. В основе данного направления лежит законотворческая работа, ориентированная на снижение социально-экономической напряженности в подростковой и молодежной среде, создание реальных возможностей для успешного жизненного старта молодого поколения, расширение возможностей для его самореализации. Данное направление предлагает осуществление следующих мероприятий: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законодательных актов направленных на формирование условий для успешной социализации молодежи;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подзаконных нормативно-правовых актов, направленных на: повышение жизненных шансов молодого поколения в образовании, трудоустройстве, жилье;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поддержку талантливой молодежи, поддержку молодежи, находящейся в трудной жизненной ситуации;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внедрение ювенальной юстиции как механизма защиты прав детей и молодежи, создания современного правового поля их жизнедеятельности;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нормативно-правовых актов, регламентирующих внедрение системы психологической «диспансеризации» детей, подростков и молодежи с целью проведения регулярных обследований молодого поколения на предмет выявления психических отклонений, негативных акцентуаций, ненормированной агрессии и склонности к девиациям, психологических проблем, связанных с неадекватной самооценкой и т.д.;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региональной целевой программы, направленной на профилактику экстремистских проявлений в молодежной среде;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или внесение в региональные нормативно-правовые акты, касающиеся поддержки детских и молодежных общественных объединений, изменений, предусматривающих введение в юридический оборот понятий: неформальное молодежное объединение, молодежная субкультура, модели, механизмы их поддержки и др.;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региональных целевых программ, ориентированных на повышение жизненных шансов подростков и молодежи, находящихся в «зоне риска»;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муниципальных программ профилактики экстремистских проявлений в молодежной среде;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разработка нормативно-правовых актов, направленных на включение молодежи в управление муниципальным образованием через создание систем общественных советов, парламентов при органах местного самоуправления. </w:t>
      </w:r>
    </w:p>
    <w:p w:rsidR="00181A04" w:rsidRPr="00A94F05" w:rsidRDefault="00181A04" w:rsidP="0018128A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Научно-методическое и аналитическое обеспечение профилактики экстремизма в молодежной среде.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Успешная профилактика экстремизма в молодежной среде невозможна без эффективно действующей системы научно-методического и аналитического сопровождения этой работы. Направление ориентировано на создание технологий изучения молодежного экстремизма, создание системы мониторинга динамики его изменений, разработку адекватных современности форм и методов профилактической работы. В рамках данного направления предлагается осуществление следующих мероприятий: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исследовательского инструментария и проведение ежегодного мониторинга, направленного на изучение проблем и социального самочувствия детей, подростков, молодежи, исследование девиаций в молодежной среде, анализ деятельности и развития молодежных субкультур;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внедрение в практику системы государственных грантов, направленных на поддержку исследований и проектов, ориентированных на оптимизацию системы профилактики экстремистской активности в среде молодежи;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научно-практических конференций, посвященных, исследованию проблем молодежного экстремизма;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научного сообщества исследователей, занимающихся изучением проблем экстремального поведения, национализма, шовинизма, ксенофобии, развития толерантного самосознания среди молодежи;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разработка, издание и широкое распространение в субъектах Российской Федерации научных и научно-методических работ по проектированию и обеспечению функционирования системы профилактики экстремизма в молодежной среде;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тематического Интернет-ресурса для педагогов, психологов, социальных работников, руководителей и сотрудников молодежных центров, клубов, руководителей и актива молодежных общественных объединений, посвященного проблемам профилактики экстремистского поведения молодых людей;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при кафедрах социальной педагогики, социальной работы, социальной психологии вузов, действующих в соответствующем регионе, лабораторий по исследованию региональных аспектов проявлений молодежного экстремизма, радикального поведения, лабораторий изучения молодежных субкультур;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на базе государственных и муниципальных </w:t>
      </w:r>
      <w:r w:rsidR="00AD3593" w:rsidRPr="00A94F05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по работе с молодежью, молодежных центров экспериментальных площадок по апробации инновационных форм профилактики молодежного экстремизма,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развитию методов «мягкого» управления молодежными субкультурами, ресоциализации их представителей;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реестра детских и молодежных субкультур, действующих на территории региона или муниципального образования с описанием их численности, основных видов и форм деятельности. </w:t>
      </w:r>
    </w:p>
    <w:p w:rsidR="00181A04" w:rsidRPr="00A94F05" w:rsidRDefault="00181A04" w:rsidP="0018128A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Создание системы альтернативных полей, площадок для реализации потенциала молодежи и включения ее в социально одобряемые виды деятельности.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Направление ориентировано на создание площадок, где в их рамках подросток и молодой человек будут иметь возможность удовлетворить свои потребности, которые в нереализованном виде могут стимулировать их участие в неформальных объединениях девиантной направленности.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Основные мероприятия данного направления: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актуализация в общественном сознании молодежи новой ценностной модели личности молодого россиянина, основанной на толерантности, культуре мира, патриотизме, гражданской ответственности;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механизмов для организованного включения молодых людей в экстремальные виды спорта путем образования региональных ассоциаций экстремальных видов спорта, проведение открытых чемпионатов для «экстремалов», организации специализированных спортивных смен в летних оздоровительных лагерях и др.;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учреждение молодежных СМИ (телеканал, радио, журналы, газеты), пропагандирующих толерантность, гражданственность, патриотизм, здоровый образ жизни, успешность и т.д. в среде молодежи;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активизация молодежных общественных движений, в основе деятельности которых лежит идея позитивного решения разнообразных молодежных проблем (к примеру, институционализация движений футбольных фанатов через их привлечение к организованным и социально контролируемым формам реализации собственной активности);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фестивалей молодежных музыкальных субкультур (панки, хиппи, рокеры, хип-хоп культура и т.д.);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проведение конкурса «Неформальные лидеры России», направленного на выявление, обучение и включение в общественно продуктивную деятельность лидеров неформальных молодежных объединений, групп, движений;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системы воспитательной работы с молодежью по месту жительства через создание организованных площадок для развивающего досуга молодежи;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эффективной системы центров реабилитации подростков и молодежи, оказавшихся в трудной жизненной ситуации;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клубных форм работы, основанных на идеях неформальных отношений, демократизма, самоуправления и самоорганизации;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создание и развитие «уличных» служб работы с молодежью, специалисты которых могут осуществлять профилактическую деятельность непосредственно среди дворовых уличных групп и компаний;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дворового спорта, организация и проведение соревнований по дворовому футболу, волейболу, стритболу и т.д.;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при студенческих общежитиях клубов и центров, организующих досуг обучающихся;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площадок для занятий молодежью экстремальными видами спорта;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создание, развитие практической деятельности молодежных советов при органах власти, обеспечение их включения в реальные процессы управления развитием региона. </w:t>
      </w:r>
    </w:p>
    <w:p w:rsidR="00181A04" w:rsidRPr="00A94F05" w:rsidRDefault="00181A04" w:rsidP="0018128A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Кадровое и организационное обеспечение функционирования системы профилактики молодежного экстремизма.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Направление ориентировано на подготовку, профессиональную переподготовку, повышение квалификации специалистов, работающих с подростками и молодежью, в соответствии с особенностями современного этапа развития радикальных и экстремистских проявлений в молодежной среде. В рамках профильной образовательной деятельности необходимо пересмотреть цели, принципы, методы, формы обучения, а также стандарты, регламентирующие деятельность образовательных учреждений по подготовке специалистов для работы с молодежью.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Основные мероприятия данного направления: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на базе ведущих региональных университетов сети образовательных центров для подготовки, переподготовки и повышения квалификации специалистов по профилактике молодежного экстремизма;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команды тренеров, использующих в образовательной деятельности инновационные методики профилактики экстремизма в молодежной среде;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серии специализированных научно-методических изданий, посвященных проблеме молодежного экстремизма;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подготовка подростковых и молодежных психиатров, способных осуществлять профилактические и оперативные действия, ориентированные на разрушение зависимого поведения, снижения уровня агрессии молодой личности и т.д.;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профессиональной переподготовки или повышения квалификации школьных психологов, социальных работников, специалистов сферы работы с молодежью;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 работников детских домов, социальных приютов, колоний для несовершеннолетних и т.д.;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внедрение системы тренингов, позволяющих ознакомить практических работников молодежного профиля с инновационными способами и технологиями профилактики молодежного экстремизма;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системы тренингов и семинаров для руководителей и актива детских и молодежных общественных объединений, координаторов молодежных движений региональных и местных отделений политических партий.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Все это позволит постепенно переориентировать тенденцию развития молодежного экстремизма в сторону его снижения, а также использовать потенциал молодежи в конструктивных целях, находя тем самым баланс между интересами молодых людей, местных сообществ, государства и общества в целом.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Данные методические рекомендации предназначены для организации работы всех органов исполнительной власти субъектов Российской Федерации, разработки региональных программ и реализации мероприятий, направленных на профилактику экстремизма в молодежной среде.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Приложение. Правовые основы противодействия молодежному экстремизму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Следует отметить, что пока правонарушения имеют место, сохраняется необходимость в применении правоохранительными органами государства принудительных мер в отношении правонарушителей, потому как «право есть ничто без аппарата, способного принуждать к соблюдению норм права».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Молодые люди при достижении установленного законом возраста могут быть привлечены как к административной, так и к уголовной ответственности.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Кодексе об административных правонарушениях Российской Федерации имеются две статьи, предусматривающие ответственность за совершение правонарушения экстремистского характера. Это статья 20.3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«пропаганда и публичное демонстрирование нацистской атрибутики или символики» и статья 20.29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«производство и распространение экстремистских материалов».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незаконные действия по отношению к государственным символам Российской Федерации 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20.2);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</w:t>
      </w:r>
    </w:p>
    <w:p w:rsidR="00BC08A8" w:rsidRDefault="00181A04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вражды, либо по мотивам ненависти или вражды в отношении какой-либо социальной группы (статья 105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убийство; статья 111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умышленное причинение тяжкого вреда здоровью; статья 112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умышленное причинение средней тяжести вреда здоровью; статья 115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умышленное причинение легкого вреда здоровью; статья 116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побои; статья 117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истязание; статья 119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угроза убийством или причинением тяжкого вреда здоровью; статья 136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нарушение равенства прав и свобод человека и гражданина; статья 148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воспрепятствование осуществлению права на свободу совести и вероисповеданий; статья 149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воспрепятствование проведению собрания, митинга, демонстрации, шествия, пикетирования или участию в них; статья 150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вовлечение несовершеннолетнего в совершение преступления; статья 212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массовые беспорядки; статья 213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хулиганство; статья 214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вандализм; статья 239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организация объединения, посягающего на личность и права граждан; статья 243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уничтожение или повреждение памятников истории и культуры; статья 244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надругательство над телами умерших и местами их захоронения; статья 280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публичные призывы к осуществлению экстремистской деятельности; статья 281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диверсия; статья 282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возбуждение ненависти либо вражды, а равно унижение человеческого достоинства; статья 282.1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организация экстремистского сообщества; статья 282.2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экстремистской организации; статья 335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нарушение уставных правил взаимоотношений между военнослужащими при отсутствии между ними отношений подчиненности; статья 336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оскорбление военнослужащего; статья 357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геноцид).</w:t>
      </w: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C08A8" w:rsidSect="00FD2BC4">
      <w:footerReference w:type="even" r:id="rId10"/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A2" w:rsidRDefault="000A37A2" w:rsidP="00181A04">
      <w:pPr>
        <w:spacing w:after="0" w:line="240" w:lineRule="auto"/>
      </w:pPr>
      <w:r>
        <w:separator/>
      </w:r>
    </w:p>
  </w:endnote>
  <w:endnote w:type="continuationSeparator" w:id="0">
    <w:p w:rsidR="000A37A2" w:rsidRDefault="000A37A2" w:rsidP="0018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C4" w:rsidRDefault="000D017C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 w:rsidR="009C735C">
      <w:rPr>
        <w:noProof/>
      </w:rPr>
      <w:t>16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C4" w:rsidRDefault="000D017C" w:rsidP="00FD2BC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735C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C4" w:rsidRDefault="000D017C" w:rsidP="00FD2BC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BC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A2" w:rsidRDefault="000A37A2" w:rsidP="00181A04">
      <w:pPr>
        <w:spacing w:after="0" w:line="240" w:lineRule="auto"/>
      </w:pPr>
      <w:r>
        <w:separator/>
      </w:r>
    </w:p>
  </w:footnote>
  <w:footnote w:type="continuationSeparator" w:id="0">
    <w:p w:rsidR="000A37A2" w:rsidRDefault="000A37A2" w:rsidP="00181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95A02"/>
    <w:multiLevelType w:val="multilevel"/>
    <w:tmpl w:val="6D94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27EDF"/>
    <w:multiLevelType w:val="multilevel"/>
    <w:tmpl w:val="E9A2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415"/>
    <w:multiLevelType w:val="hybridMultilevel"/>
    <w:tmpl w:val="7A4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170384"/>
    <w:multiLevelType w:val="multilevel"/>
    <w:tmpl w:val="F920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EE31C3"/>
    <w:multiLevelType w:val="multilevel"/>
    <w:tmpl w:val="6DC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F325A"/>
    <w:multiLevelType w:val="multilevel"/>
    <w:tmpl w:val="B902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933B8B"/>
    <w:multiLevelType w:val="multilevel"/>
    <w:tmpl w:val="E25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1870FB"/>
    <w:multiLevelType w:val="multilevel"/>
    <w:tmpl w:val="745E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C0611"/>
    <w:multiLevelType w:val="multilevel"/>
    <w:tmpl w:val="B5C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C5C1B"/>
    <w:multiLevelType w:val="multilevel"/>
    <w:tmpl w:val="8BEE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9404FF"/>
    <w:multiLevelType w:val="multilevel"/>
    <w:tmpl w:val="BCB8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AA4B81"/>
    <w:multiLevelType w:val="multilevel"/>
    <w:tmpl w:val="9F16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462209"/>
    <w:multiLevelType w:val="multilevel"/>
    <w:tmpl w:val="EF6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E3845"/>
    <w:multiLevelType w:val="multilevel"/>
    <w:tmpl w:val="FC5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80848"/>
    <w:multiLevelType w:val="multilevel"/>
    <w:tmpl w:val="DDF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C2241C"/>
    <w:multiLevelType w:val="multilevel"/>
    <w:tmpl w:val="DAA8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405EB4"/>
    <w:multiLevelType w:val="multilevel"/>
    <w:tmpl w:val="B9C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3"/>
  </w:num>
  <w:num w:numId="11">
    <w:abstractNumId w:val="10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04"/>
    <w:rsid w:val="000660FA"/>
    <w:rsid w:val="000A37A2"/>
    <w:rsid w:val="000D017C"/>
    <w:rsid w:val="0018128A"/>
    <w:rsid w:val="00181A04"/>
    <w:rsid w:val="001B5692"/>
    <w:rsid w:val="00213767"/>
    <w:rsid w:val="00256B55"/>
    <w:rsid w:val="00293403"/>
    <w:rsid w:val="00326734"/>
    <w:rsid w:val="00333A8F"/>
    <w:rsid w:val="0036087E"/>
    <w:rsid w:val="00372DE6"/>
    <w:rsid w:val="00391DFA"/>
    <w:rsid w:val="003E022C"/>
    <w:rsid w:val="00443221"/>
    <w:rsid w:val="004A5BB7"/>
    <w:rsid w:val="004B1136"/>
    <w:rsid w:val="0056527E"/>
    <w:rsid w:val="0058697F"/>
    <w:rsid w:val="005975BF"/>
    <w:rsid w:val="006438B9"/>
    <w:rsid w:val="00654445"/>
    <w:rsid w:val="006A1270"/>
    <w:rsid w:val="006B5A6E"/>
    <w:rsid w:val="006B5AEE"/>
    <w:rsid w:val="006E05C8"/>
    <w:rsid w:val="006E7DDC"/>
    <w:rsid w:val="00736117"/>
    <w:rsid w:val="007B079A"/>
    <w:rsid w:val="00823216"/>
    <w:rsid w:val="00852CE7"/>
    <w:rsid w:val="00852E88"/>
    <w:rsid w:val="00873F91"/>
    <w:rsid w:val="008E08D4"/>
    <w:rsid w:val="00913B08"/>
    <w:rsid w:val="00982064"/>
    <w:rsid w:val="009A0EF5"/>
    <w:rsid w:val="009C735C"/>
    <w:rsid w:val="00A1592A"/>
    <w:rsid w:val="00A9035D"/>
    <w:rsid w:val="00A94F05"/>
    <w:rsid w:val="00AA1003"/>
    <w:rsid w:val="00AD3593"/>
    <w:rsid w:val="00BB07E6"/>
    <w:rsid w:val="00BC08A8"/>
    <w:rsid w:val="00C225B6"/>
    <w:rsid w:val="00CC01F0"/>
    <w:rsid w:val="00CC5E31"/>
    <w:rsid w:val="00CE1B63"/>
    <w:rsid w:val="00CE6638"/>
    <w:rsid w:val="00D92106"/>
    <w:rsid w:val="00DB0C4F"/>
    <w:rsid w:val="00E053C2"/>
    <w:rsid w:val="00E601A2"/>
    <w:rsid w:val="00E80AF7"/>
    <w:rsid w:val="00EF748F"/>
    <w:rsid w:val="00F226BC"/>
    <w:rsid w:val="00F32D3B"/>
    <w:rsid w:val="00F528D5"/>
    <w:rsid w:val="00F7563A"/>
    <w:rsid w:val="00F85595"/>
    <w:rsid w:val="00F93050"/>
    <w:rsid w:val="00F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23DF69-B2EA-41E8-917D-13246AE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A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8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A04"/>
  </w:style>
  <w:style w:type="paragraph" w:styleId="a6">
    <w:name w:val="footer"/>
    <w:basedOn w:val="a"/>
    <w:link w:val="a7"/>
    <w:uiPriority w:val="99"/>
    <w:semiHidden/>
    <w:unhideWhenUsed/>
    <w:rsid w:val="0018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1A04"/>
  </w:style>
  <w:style w:type="table" w:styleId="a8">
    <w:name w:val="Table Grid"/>
    <w:basedOn w:val="a1"/>
    <w:uiPriority w:val="59"/>
    <w:rsid w:val="00643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F0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23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6015</Words>
  <Characters>34288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ЗапСибИФП</Company>
  <LinksUpToDate>false</LinksUpToDate>
  <CharactersWithSpaces>40223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Ноутбук1</dc:creator>
  <cp:keywords/>
  <dc:description/>
  <cp:lastModifiedBy>Елена</cp:lastModifiedBy>
  <cp:revision>2</cp:revision>
  <cp:lastPrinted>2012-12-10T11:14:00Z</cp:lastPrinted>
  <dcterms:created xsi:type="dcterms:W3CDTF">2019-05-16T10:43:00Z</dcterms:created>
  <dcterms:modified xsi:type="dcterms:W3CDTF">2019-05-16T10:43:00Z</dcterms:modified>
</cp:coreProperties>
</file>